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2E" w:rsidRDefault="00195E2E" w:rsidP="00195E2E">
      <w:pPr>
        <w:spacing w:after="0" w:line="240" w:lineRule="auto"/>
      </w:pPr>
    </w:p>
    <w:p w:rsidR="00195E2E" w:rsidRPr="00195E2E" w:rsidRDefault="00195E2E" w:rsidP="00195E2E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C4E013" wp14:editId="1ED52BEB">
            <wp:simplePos x="0" y="0"/>
            <wp:positionH relativeFrom="column">
              <wp:posOffset>2510790</wp:posOffset>
            </wp:positionH>
            <wp:positionV relativeFrom="paragraph">
              <wp:posOffset>-672465</wp:posOffset>
            </wp:positionV>
            <wp:extent cx="715645" cy="714375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E2E" w:rsidRPr="00195E2E" w:rsidRDefault="00195E2E" w:rsidP="00195E2E">
      <w:pPr>
        <w:jc w:val="center"/>
        <w:rPr>
          <w:rFonts w:ascii="Times New Roman" w:hAnsi="Times New Roman" w:cs="Times New Roman"/>
          <w:sz w:val="26"/>
          <w:szCs w:val="26"/>
        </w:rPr>
      </w:pPr>
      <w:r w:rsidRPr="00195E2E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195E2E" w:rsidRPr="00195E2E" w:rsidRDefault="00195E2E" w:rsidP="00195E2E">
      <w:pPr>
        <w:jc w:val="center"/>
        <w:rPr>
          <w:rFonts w:ascii="Times New Roman" w:hAnsi="Times New Roman" w:cs="Times New Roman"/>
          <w:sz w:val="26"/>
          <w:szCs w:val="26"/>
        </w:rPr>
      </w:pPr>
      <w:r w:rsidRPr="00195E2E">
        <w:rPr>
          <w:rFonts w:ascii="Times New Roman" w:hAnsi="Times New Roman" w:cs="Times New Roman"/>
          <w:sz w:val="26"/>
          <w:szCs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95E2E" w:rsidRPr="00195E2E" w:rsidTr="002416E4">
        <w:tc>
          <w:tcPr>
            <w:tcW w:w="7905" w:type="dxa"/>
          </w:tcPr>
          <w:p w:rsidR="00195E2E" w:rsidRPr="00195E2E" w:rsidRDefault="00195E2E" w:rsidP="002416E4">
            <w:pPr>
              <w:pStyle w:val="a3"/>
              <w:rPr>
                <w:szCs w:val="28"/>
              </w:rPr>
            </w:pPr>
            <w:r w:rsidRPr="00195E2E">
              <w:rPr>
                <w:sz w:val="26"/>
                <w:szCs w:val="26"/>
              </w:rPr>
              <w:tab/>
            </w:r>
            <w:r w:rsidRPr="00195E2E">
              <w:rPr>
                <w:sz w:val="26"/>
                <w:szCs w:val="26"/>
              </w:rPr>
              <w:tab/>
            </w:r>
            <w:r w:rsidRPr="00195E2E">
              <w:rPr>
                <w:szCs w:val="28"/>
              </w:rPr>
              <w:t xml:space="preserve">Р Е Ш Е Н И Е </w:t>
            </w:r>
          </w:p>
          <w:p w:rsidR="00195E2E" w:rsidRPr="00195E2E" w:rsidRDefault="00195E2E" w:rsidP="002416E4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195E2E" w:rsidRPr="00195E2E" w:rsidRDefault="00195E2E" w:rsidP="002416E4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5E2E" w:rsidRPr="00195E2E" w:rsidRDefault="0010562C" w:rsidP="00195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29.05.2020</w:t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</w:r>
      <w:r w:rsidR="00195E2E" w:rsidRPr="00195E2E">
        <w:rPr>
          <w:rFonts w:ascii="Times New Roman" w:hAnsi="Times New Roman" w:cs="Times New Roman"/>
          <w:sz w:val="26"/>
          <w:szCs w:val="26"/>
        </w:rPr>
        <w:tab/>
        <w:t xml:space="preserve">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</w:p>
    <w:p w:rsidR="00195E2E" w:rsidRPr="00195E2E" w:rsidRDefault="00195E2E" w:rsidP="00195E2E">
      <w:pPr>
        <w:jc w:val="center"/>
        <w:rPr>
          <w:rFonts w:ascii="Times New Roman" w:hAnsi="Times New Roman" w:cs="Times New Roman"/>
          <w:sz w:val="26"/>
          <w:szCs w:val="26"/>
        </w:rPr>
      </w:pPr>
      <w:r w:rsidRPr="00195E2E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95E2E" w:rsidRPr="00195E2E" w:rsidTr="002416E4">
        <w:tc>
          <w:tcPr>
            <w:tcW w:w="4644" w:type="dxa"/>
            <w:shd w:val="clear" w:color="auto" w:fill="auto"/>
          </w:tcPr>
          <w:p w:rsidR="00195E2E" w:rsidRPr="00195E2E" w:rsidRDefault="00195E2E" w:rsidP="0024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25.10.2017 № 28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195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</w:p>
        </w:tc>
      </w:tr>
    </w:tbl>
    <w:p w:rsidR="00195E2E" w:rsidRDefault="00195E2E" w:rsidP="00195E2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195E2E" w:rsidRPr="00195E2E" w:rsidRDefault="00195E2E" w:rsidP="00195E2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195E2E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E2E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25.10.2017 № 28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опубликования», в соответствии со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ст.ст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. 25,52 Устава муниципального образования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195E2E" w:rsidRPr="00195E2E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5E2E" w:rsidRPr="00195E2E" w:rsidRDefault="00195E2E" w:rsidP="00195E2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5E2E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95E2E" w:rsidRPr="00195E2E" w:rsidRDefault="00195E2E" w:rsidP="00195E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E2E">
        <w:rPr>
          <w:rFonts w:ascii="Times New Roman" w:hAnsi="Times New Roman" w:cs="Times New Roman"/>
          <w:bCs/>
          <w:sz w:val="26"/>
          <w:szCs w:val="26"/>
        </w:rPr>
        <w:t xml:space="preserve">           1. Принять решение о внесении изменений в решение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25.10.2017 № 28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195E2E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95E2E">
        <w:rPr>
          <w:rFonts w:ascii="Times New Roman" w:hAnsi="Times New Roman" w:cs="Times New Roman"/>
          <w:bCs/>
          <w:sz w:val="26"/>
          <w:szCs w:val="26"/>
        </w:rPr>
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опубликования».</w:t>
      </w:r>
    </w:p>
    <w:p w:rsidR="00195E2E" w:rsidRPr="00195E2E" w:rsidRDefault="00195E2E" w:rsidP="00195E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E2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2.Направить данное решение временно исполняющему полномочия главы района для подписания и обнародования в установленном порядке. </w:t>
      </w:r>
    </w:p>
    <w:p w:rsidR="00195E2E" w:rsidRDefault="00195E2E" w:rsidP="00195E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62C" w:rsidRPr="00195E2E" w:rsidRDefault="0010562C" w:rsidP="00195E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5E2E" w:rsidRP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  <w:r w:rsidRPr="00195E2E">
        <w:rPr>
          <w:rFonts w:ascii="Times New Roman" w:hAnsi="Times New Roman" w:cs="Times New Roman"/>
          <w:sz w:val="26"/>
          <w:szCs w:val="26"/>
        </w:rPr>
        <w:t>Заместитель председателя районного</w:t>
      </w: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  <w:r w:rsidRPr="00195E2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Л.С. </w:t>
      </w:r>
      <w:proofErr w:type="spellStart"/>
      <w:r w:rsidRPr="00195E2E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P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5E2E" w:rsidRPr="00900E89" w:rsidRDefault="00195E2E" w:rsidP="00195E2E">
      <w:pPr>
        <w:ind w:left="6300" w:hanging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752" behindDoc="0" locked="0" layoutInCell="1" allowOverlap="1" wp14:anchorId="7302A93D" wp14:editId="4823855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F8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95E2E" w:rsidRPr="008D30BA" w:rsidRDefault="00195E2E" w:rsidP="00195E2E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ЗАРИ</w:t>
      </w:r>
      <w:r w:rsidRPr="008D30BA">
        <w:rPr>
          <w:rFonts w:ascii="Times New Roman" w:hAnsi="Times New Roman" w:cs="Times New Roman"/>
          <w:sz w:val="26"/>
        </w:rPr>
        <w:t>ИНСКИЙ РАЙОННЫЙ СОВЕТ НАРОДНЫХ ДЕПУТАТОВ</w:t>
      </w:r>
    </w:p>
    <w:p w:rsidR="00195E2E" w:rsidRPr="008D30BA" w:rsidRDefault="00195E2E" w:rsidP="00195E2E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95E2E" w:rsidRPr="008D30BA" w:rsidTr="002416E4">
        <w:tc>
          <w:tcPr>
            <w:tcW w:w="7905" w:type="dxa"/>
          </w:tcPr>
          <w:p w:rsidR="00195E2E" w:rsidRPr="00534A62" w:rsidRDefault="00195E2E" w:rsidP="002416E4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="0010562C">
              <w:t xml:space="preserve">  </w:t>
            </w:r>
            <w:r w:rsidRPr="00534A62">
              <w:rPr>
                <w:b w:val="0"/>
                <w:szCs w:val="28"/>
              </w:rPr>
              <w:t xml:space="preserve">Р Е Ш Е Н И Е </w:t>
            </w:r>
          </w:p>
          <w:p w:rsidR="00195E2E" w:rsidRPr="008D30BA" w:rsidRDefault="00195E2E" w:rsidP="002416E4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5E2E" w:rsidRPr="008D30BA" w:rsidRDefault="00195E2E" w:rsidP="002416E4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5E2E" w:rsidRPr="00B527DD" w:rsidRDefault="0010562C" w:rsidP="00195E2E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01.06.2020</w:t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 w:rsidRPr="00B527DD">
        <w:rPr>
          <w:rFonts w:ascii="Times New Roman" w:hAnsi="Times New Roman" w:cs="Times New Roman"/>
          <w:sz w:val="26"/>
          <w:szCs w:val="24"/>
        </w:rPr>
        <w:tab/>
      </w:r>
      <w:r w:rsidR="00195E2E">
        <w:rPr>
          <w:rFonts w:ascii="Times New Roman" w:hAnsi="Times New Roman" w:cs="Times New Roman"/>
          <w:sz w:val="26"/>
          <w:szCs w:val="24"/>
        </w:rPr>
        <w:t xml:space="preserve">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195E2E" w:rsidRPr="00B527DD">
        <w:rPr>
          <w:rFonts w:ascii="Times New Roman" w:hAnsi="Times New Roman" w:cs="Times New Roman"/>
          <w:sz w:val="26"/>
          <w:szCs w:val="24"/>
        </w:rPr>
        <w:t>№</w:t>
      </w:r>
      <w:r>
        <w:rPr>
          <w:rFonts w:ascii="Times New Roman" w:hAnsi="Times New Roman" w:cs="Times New Roman"/>
          <w:sz w:val="26"/>
          <w:szCs w:val="24"/>
        </w:rPr>
        <w:t xml:space="preserve"> 7</w:t>
      </w:r>
    </w:p>
    <w:p w:rsidR="00195E2E" w:rsidRPr="00B527DD" w:rsidRDefault="00195E2E" w:rsidP="00195E2E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95E2E" w:rsidRPr="00B527DD" w:rsidTr="002416E4">
        <w:tc>
          <w:tcPr>
            <w:tcW w:w="4644" w:type="dxa"/>
            <w:shd w:val="clear" w:color="auto" w:fill="auto"/>
          </w:tcPr>
          <w:p w:rsidR="00195E2E" w:rsidRPr="00B527DD" w:rsidRDefault="00195E2E" w:rsidP="0024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25.10.2017 № 28 «</w:t>
            </w:r>
            <w:r w:rsidRPr="005629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56294E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5629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195E2E" w:rsidRPr="00B527DD" w:rsidRDefault="00195E2E" w:rsidP="00195E2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95E2E" w:rsidRPr="00B527DD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основании  протеста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03.04.2020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8A2C0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Pr="008A2C0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8A2C0E">
        <w:rPr>
          <w:rFonts w:ascii="Times New Roman" w:hAnsi="Times New Roman" w:cs="Times New Roman"/>
          <w:bCs/>
          <w:sz w:val="26"/>
          <w:szCs w:val="26"/>
        </w:rPr>
        <w:t xml:space="preserve"> районно</w:t>
      </w:r>
      <w:r>
        <w:rPr>
          <w:rFonts w:ascii="Times New Roman" w:hAnsi="Times New Roman" w:cs="Times New Roman"/>
          <w:bCs/>
          <w:sz w:val="26"/>
          <w:szCs w:val="26"/>
        </w:rPr>
        <w:t>го Совета народных депутатов от 25.10.2017 № 28 «</w:t>
      </w:r>
      <w:r w:rsidRPr="0056294E">
        <w:rPr>
          <w:rFonts w:ascii="Times New Roman" w:hAnsi="Times New Roman" w:cs="Times New Roman"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56294E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6294E">
        <w:rPr>
          <w:rFonts w:ascii="Times New Roman" w:hAnsi="Times New Roman" w:cs="Times New Roman"/>
          <w:bCs/>
          <w:sz w:val="26"/>
          <w:szCs w:val="26"/>
        </w:rPr>
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опубликования»,</w:t>
      </w:r>
      <w:r w:rsidRPr="00562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в соответствии со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ст.ст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195E2E" w:rsidRPr="00B527DD" w:rsidRDefault="00195E2E" w:rsidP="00195E2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03.04.2020 года № 02-30-2020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 w:rsidRPr="00D02C99">
        <w:rPr>
          <w:rFonts w:ascii="Times New Roman" w:hAnsi="Times New Roman" w:cs="Times New Roman"/>
          <w:bCs/>
          <w:sz w:val="26"/>
          <w:szCs w:val="26"/>
        </w:rPr>
        <w:t>25.10.2017 № 28 «</w:t>
      </w:r>
      <w:r w:rsidRPr="0056294E">
        <w:rPr>
          <w:rFonts w:ascii="Times New Roman" w:hAnsi="Times New Roman" w:cs="Times New Roman"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56294E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6294E">
        <w:rPr>
          <w:rFonts w:ascii="Times New Roman" w:hAnsi="Times New Roman" w:cs="Times New Roman"/>
          <w:bCs/>
          <w:sz w:val="26"/>
          <w:szCs w:val="26"/>
        </w:rPr>
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Pr="00D02C9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Pr="00925F8A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Pr="00925F8A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925F8A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25.10.2017 № 28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925F8A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925F8A">
        <w:rPr>
          <w:rFonts w:ascii="Times New Roman" w:hAnsi="Times New Roman" w:cs="Times New Roman"/>
          <w:bCs/>
          <w:sz w:val="26"/>
          <w:szCs w:val="26"/>
        </w:rPr>
        <w:t xml:space="preserve"> район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195E2E" w:rsidRPr="001441A2" w:rsidRDefault="0010562C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1) в наименовании Решения </w:t>
      </w:r>
      <w:r w:rsidR="00195E2E"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слова «лиц, замещающих муниципальные должности муниципального образования </w:t>
      </w:r>
      <w:proofErr w:type="spellStart"/>
      <w:r w:rsidR="00195E2E"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="00195E2E"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заменить словами «лиц, замещающих муниципальные должности муниципального образования </w:t>
      </w:r>
      <w:proofErr w:type="spellStart"/>
      <w:r w:rsidR="00195E2E"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="00195E2E"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п. 1 Решения слова «лиц, замещающих муниципальные должности муниципального образования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заменить словами «лиц, замещающих муниципальные должности муниципального образования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2) в наименовании Порядка слова «лиц, замещающих муниципальные должности муниципального образования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заменить словами «лиц, замещающих муниципальные должности муниципального образования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3) в п. 1 Порядка слова «лиц, замещающих муниципальные должности» заменить словами «лиц, замещающих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из п. 1 Порядка исключить слова «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22.рф</w:t>
      </w:r>
      <w:proofErr w:type="gram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4) в п. 2 Порядка слова «лиц, замещающих муниципальные должности» заменить словами «лиц, замещающих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п.п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а,б</w:t>
      </w:r>
      <w:proofErr w:type="spellEnd"/>
      <w:proofErr w:type="gram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2 Порядка слова «лицу, замещающему муниципальную должность» заменить словами «лицу, замещающему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п.п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в,г</w:t>
      </w:r>
      <w:proofErr w:type="spellEnd"/>
      <w:proofErr w:type="gram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2 Порядка слова «лица, замещающего муниципальную должность» заменить словами «лица, замещающего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5) в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п.п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а,б</w:t>
      </w:r>
      <w:proofErr w:type="gram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,в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3 Порядка слова «лица, замещающего муниципальную </w:t>
      </w: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должность» заменить словами «лица, замещающего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п.п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. г п. 3 Порядка слова «лицу, замещающему муниципальную должность» заменить словами «лицу, замещающему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6) п. 5 Порядка слова «лиц, замещающих муниципальные должности» заменить словами «лиц, замещающих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7) в п. 6 Порядка слова «лицами должностей муниципальной </w:t>
      </w:r>
      <w:proofErr w:type="gram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службы,  муниципальных</w:t>
      </w:r>
      <w:proofErr w:type="gram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должностей» заменить словами «лицами должностей муниципальной службы,  муниципальных должностей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основе)»;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 xml:space="preserve">8) в </w:t>
      </w:r>
      <w:proofErr w:type="spellStart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п.п</w:t>
      </w:r>
      <w:proofErr w:type="spellEnd"/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. а п. 7 Порядка слова «лицу, замещающему муниципальную должность» заменить словами «лицу, замещающему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основе)»</w:t>
      </w:r>
    </w:p>
    <w:p w:rsidR="00195E2E" w:rsidRPr="001441A2" w:rsidRDefault="00195E2E" w:rsidP="00195E2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1441A2">
        <w:rPr>
          <w:rFonts w:ascii="Times New Roman" w:eastAsia="Times New Roman" w:hAnsi="Times New Roman" w:cs="Times New Roman"/>
          <w:bCs/>
          <w:sz w:val="26"/>
          <w:szCs w:val="26"/>
        </w:rPr>
        <w:t>. Настоящее решение вступает в силу со дня его обнародования на сайте Администрации района.</w:t>
      </w:r>
    </w:p>
    <w:p w:rsidR="00195E2E" w:rsidRPr="001441A2" w:rsidRDefault="00195E2E" w:rsidP="00195E2E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Pr="008A2C0E" w:rsidRDefault="00195E2E" w:rsidP="00195E2E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Pr="008A2C0E" w:rsidRDefault="00195E2E" w:rsidP="0019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 xml:space="preserve">Временно исполняющий </w:t>
      </w:r>
    </w:p>
    <w:p w:rsidR="00195E2E" w:rsidRDefault="00195E2E" w:rsidP="0019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полномочия главы района    </w:t>
      </w: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8A2C0E">
        <w:rPr>
          <w:rFonts w:ascii="Times New Roman" w:eastAsia="Times New Roman" w:hAnsi="Times New Roman" w:cs="Times New Roman"/>
          <w:bCs/>
          <w:sz w:val="26"/>
          <w:szCs w:val="26"/>
        </w:rPr>
        <w:t xml:space="preserve">В.К. Тимирязев </w:t>
      </w:r>
    </w:p>
    <w:p w:rsidR="00195E2E" w:rsidRPr="008A2C0E" w:rsidRDefault="00195E2E" w:rsidP="0019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95E2E" w:rsidRDefault="00195E2E" w:rsidP="00195E2E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195E2E" w:rsidSect="001F0D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7D36"/>
    <w:multiLevelType w:val="hybridMultilevel"/>
    <w:tmpl w:val="CE6CBC5A"/>
    <w:lvl w:ilvl="0" w:tplc="46848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0911B9"/>
    <w:rsid w:val="0010562C"/>
    <w:rsid w:val="00137C34"/>
    <w:rsid w:val="001441A2"/>
    <w:rsid w:val="001569E1"/>
    <w:rsid w:val="00195E2E"/>
    <w:rsid w:val="001F0D0F"/>
    <w:rsid w:val="00437CA2"/>
    <w:rsid w:val="0056294E"/>
    <w:rsid w:val="0065044B"/>
    <w:rsid w:val="00663FA0"/>
    <w:rsid w:val="0069271C"/>
    <w:rsid w:val="00721BC3"/>
    <w:rsid w:val="00790D2D"/>
    <w:rsid w:val="0079776D"/>
    <w:rsid w:val="007F485C"/>
    <w:rsid w:val="00897C9F"/>
    <w:rsid w:val="008A2C0E"/>
    <w:rsid w:val="00900E89"/>
    <w:rsid w:val="00925F8A"/>
    <w:rsid w:val="00936ABE"/>
    <w:rsid w:val="00A90D66"/>
    <w:rsid w:val="00B83412"/>
    <w:rsid w:val="00BE1D04"/>
    <w:rsid w:val="00BF3532"/>
    <w:rsid w:val="00C73497"/>
    <w:rsid w:val="00CA6BAB"/>
    <w:rsid w:val="00CB6FBC"/>
    <w:rsid w:val="00D02C99"/>
    <w:rsid w:val="00E65FF3"/>
    <w:rsid w:val="00F2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B56"/>
  <w15:docId w15:val="{6999833E-B6F2-4F8A-916D-49225221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uiPriority w:val="99"/>
    <w:semiHidden/>
    <w:unhideWhenUsed/>
    <w:rsid w:val="0015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18</cp:revision>
  <cp:lastPrinted>2020-05-27T04:08:00Z</cp:lastPrinted>
  <dcterms:created xsi:type="dcterms:W3CDTF">2019-08-08T09:16:00Z</dcterms:created>
  <dcterms:modified xsi:type="dcterms:W3CDTF">2020-06-02T01:25:00Z</dcterms:modified>
</cp:coreProperties>
</file>